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72ECC" w14:textId="77777777" w:rsidR="00D45CBA" w:rsidRPr="00F73951" w:rsidRDefault="00D45CBA" w:rsidP="00D45CBA">
      <w:pPr>
        <w:jc w:val="both"/>
        <w:rPr>
          <w:rFonts w:ascii="Times New Roman" w:eastAsia="Times New Roman" w:hAnsi="Times New Roman" w:cs="Times New Roman"/>
          <w:b/>
          <w:bCs/>
          <w:lang w:eastAsia="en-GB"/>
        </w:rPr>
      </w:pPr>
      <w:bookmarkStart w:id="0" w:name="_GoBack"/>
      <w:bookmarkEnd w:id="0"/>
      <w:r w:rsidRPr="00F73951">
        <w:rPr>
          <w:rFonts w:ascii="Times New Roman" w:eastAsia="Times New Roman" w:hAnsi="Times New Roman" w:cs="Times New Roman"/>
          <w:b/>
          <w:bCs/>
          <w:lang w:eastAsia="en-GB"/>
        </w:rPr>
        <w:t>Nev Davies</w:t>
      </w:r>
    </w:p>
    <w:p w14:paraId="1FCB12F7" w14:textId="77777777" w:rsidR="00D45CBA" w:rsidRPr="00F73951" w:rsidRDefault="00D45CBA" w:rsidP="00D45CBA">
      <w:pPr>
        <w:jc w:val="both"/>
        <w:rPr>
          <w:rFonts w:ascii="Times New Roman" w:eastAsia="Times New Roman" w:hAnsi="Times New Roman" w:cs="Times New Roman"/>
          <w:b/>
          <w:bCs/>
          <w:lang w:eastAsia="en-GB"/>
        </w:rPr>
      </w:pPr>
      <w:r w:rsidRPr="00F73951">
        <w:rPr>
          <w:rFonts w:ascii="Times New Roman" w:eastAsia="Times New Roman" w:hAnsi="Times New Roman" w:cs="Times New Roman"/>
          <w:b/>
          <w:bCs/>
          <w:lang w:eastAsia="en-GB"/>
        </w:rPr>
        <w:t>Patient Information Series</w:t>
      </w:r>
    </w:p>
    <w:p w14:paraId="4CA352D0" w14:textId="77777777" w:rsidR="00D45CBA" w:rsidRPr="00F73951" w:rsidRDefault="00D45CBA" w:rsidP="00D45CBA">
      <w:pPr>
        <w:jc w:val="both"/>
        <w:rPr>
          <w:rFonts w:ascii="Times New Roman" w:eastAsia="Times New Roman" w:hAnsi="Times New Roman" w:cs="Times New Roman"/>
          <w:b/>
          <w:bCs/>
          <w:lang w:eastAsia="en-GB"/>
        </w:rPr>
      </w:pPr>
      <w:r w:rsidRPr="00F73951">
        <w:rPr>
          <w:rFonts w:ascii="Times New Roman" w:eastAsia="Times New Roman" w:hAnsi="Times New Roman" w:cs="Times New Roman"/>
          <w:b/>
          <w:bCs/>
          <w:lang w:eastAsia="en-GB"/>
        </w:rPr>
        <w:t>Reading Children’s Orthopaedic Unit &amp; Reading Foot and Ankle Unit</w:t>
      </w:r>
    </w:p>
    <w:p w14:paraId="30ACE189" w14:textId="77777777" w:rsidR="00D45CBA" w:rsidRPr="00F73951" w:rsidRDefault="00D45CBA" w:rsidP="00D45CBA">
      <w:pPr>
        <w:jc w:val="both"/>
        <w:rPr>
          <w:rFonts w:ascii="Times New Roman" w:eastAsia="Times New Roman" w:hAnsi="Times New Roman" w:cs="Times New Roman"/>
          <w:b/>
          <w:bCs/>
          <w:lang w:eastAsia="en-GB"/>
        </w:rPr>
      </w:pPr>
      <w:r w:rsidRPr="00D45CBA">
        <w:rPr>
          <w:rFonts w:ascii="Times New Roman" w:eastAsia="Times New Roman" w:hAnsi="Times New Roman" w:cs="Times New Roman"/>
          <w:b/>
          <w:bCs/>
          <w:lang w:eastAsia="en-GB"/>
        </w:rPr>
        <w:drawing>
          <wp:anchor distT="0" distB="0" distL="114300" distR="114300" simplePos="0" relativeHeight="251662336" behindDoc="0" locked="0" layoutInCell="1" allowOverlap="1" wp14:anchorId="43EC122C" wp14:editId="52820869">
            <wp:simplePos x="0" y="0"/>
            <wp:positionH relativeFrom="column">
              <wp:posOffset>3949884</wp:posOffset>
            </wp:positionH>
            <wp:positionV relativeFrom="paragraph">
              <wp:posOffset>97155</wp:posOffset>
            </wp:positionV>
            <wp:extent cx="1333500" cy="1712831"/>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33500" cy="1712831"/>
                    </a:xfrm>
                    <a:prstGeom prst="rect">
                      <a:avLst/>
                    </a:prstGeom>
                  </pic:spPr>
                </pic:pic>
              </a:graphicData>
            </a:graphic>
            <wp14:sizeRelH relativeFrom="page">
              <wp14:pctWidth>0</wp14:pctWidth>
            </wp14:sizeRelH>
            <wp14:sizeRelV relativeFrom="page">
              <wp14:pctHeight>0</wp14:pctHeight>
            </wp14:sizeRelV>
          </wp:anchor>
        </w:drawing>
      </w:r>
    </w:p>
    <w:p w14:paraId="735514CA" w14:textId="77777777" w:rsidR="00D45CBA" w:rsidRPr="00F73951" w:rsidRDefault="00D45CBA" w:rsidP="00D45CBA">
      <w:pPr>
        <w:jc w:val="both"/>
        <w:rPr>
          <w:rFonts w:ascii="Times New Roman" w:eastAsia="Times New Roman" w:hAnsi="Times New Roman" w:cs="Times New Roman"/>
          <w:b/>
          <w:bCs/>
          <w:lang w:eastAsia="en-GB"/>
        </w:rPr>
      </w:pPr>
      <w:r w:rsidRPr="00F73951">
        <w:rPr>
          <w:rFonts w:ascii="Times New Roman" w:eastAsia="Times New Roman" w:hAnsi="Times New Roman" w:cs="Times New Roman"/>
          <w:b/>
          <w:bCs/>
          <w:lang w:eastAsia="en-GB"/>
        </w:rPr>
        <w:t xml:space="preserve">Freiberg’s Condition </w:t>
      </w:r>
    </w:p>
    <w:p w14:paraId="220B894A" w14:textId="77777777" w:rsidR="00D45CBA" w:rsidRDefault="00D45CBA" w:rsidP="00D45CBA">
      <w:pPr>
        <w:jc w:val="both"/>
        <w:rPr>
          <w:rFonts w:ascii="Times New Roman" w:eastAsia="Times New Roman" w:hAnsi="Times New Roman" w:cs="Times New Roman"/>
          <w:lang w:eastAsia="en-GB"/>
        </w:rPr>
      </w:pPr>
    </w:p>
    <w:p w14:paraId="2F9E91C2" w14:textId="77777777" w:rsidR="00D45CBA" w:rsidRPr="00F73951" w:rsidRDefault="00D45CBA" w:rsidP="00D45CBA">
      <w:pPr>
        <w:jc w:val="both"/>
        <w:rPr>
          <w:rFonts w:ascii="Times New Roman" w:eastAsia="Times New Roman" w:hAnsi="Times New Roman" w:cs="Times New Roman"/>
          <w:b/>
          <w:bCs/>
          <w:lang w:eastAsia="en-GB"/>
        </w:rPr>
      </w:pPr>
      <w:r>
        <w:rPr>
          <w:rFonts w:ascii="Times New Roman" w:eastAsia="Times New Roman" w:hAnsi="Times New Roman" w:cs="Times New Roman"/>
          <w:b/>
          <w:bCs/>
          <w:noProof/>
          <w:lang w:eastAsia="en-GB"/>
        </w:rPr>
        <mc:AlternateContent>
          <mc:Choice Requires="wps">
            <w:drawing>
              <wp:anchor distT="0" distB="0" distL="114300" distR="114300" simplePos="0" relativeHeight="251663360" behindDoc="0" locked="0" layoutInCell="1" allowOverlap="1" wp14:anchorId="61898999" wp14:editId="74708A2C">
                <wp:simplePos x="0" y="0"/>
                <wp:positionH relativeFrom="column">
                  <wp:posOffset>4165600</wp:posOffset>
                </wp:positionH>
                <wp:positionV relativeFrom="paragraph">
                  <wp:posOffset>106680</wp:posOffset>
                </wp:positionV>
                <wp:extent cx="482600" cy="444500"/>
                <wp:effectExtent l="0" t="0" r="12700" b="12700"/>
                <wp:wrapNone/>
                <wp:docPr id="7" name="Oval 7"/>
                <wp:cNvGraphicFramePr/>
                <a:graphic xmlns:a="http://schemas.openxmlformats.org/drawingml/2006/main">
                  <a:graphicData uri="http://schemas.microsoft.com/office/word/2010/wordprocessingShape">
                    <wps:wsp>
                      <wps:cNvSpPr/>
                      <wps:spPr>
                        <a:xfrm>
                          <a:off x="0" y="0"/>
                          <a:ext cx="482600" cy="444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CC81A" id="Oval 7" o:spid="_x0000_s1026" style="position:absolute;margin-left:328pt;margin-top:8.4pt;width:3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" filled="f" strokecolor="red" strokeweight="1pt">
                <v:stroke joinstyle="miter"/>
              </v:oval>
            </w:pict>
          </mc:Fallback>
        </mc:AlternateContent>
      </w:r>
      <w:r w:rsidRPr="00F73951">
        <w:rPr>
          <w:rFonts w:ascii="Times New Roman" w:eastAsia="Times New Roman" w:hAnsi="Times New Roman" w:cs="Times New Roman"/>
          <w:b/>
          <w:bCs/>
          <w:lang w:eastAsia="en-GB"/>
        </w:rPr>
        <w:t xml:space="preserve">What is Freiberg’s condition? </w:t>
      </w:r>
    </w:p>
    <w:p w14:paraId="714A89F4" w14:textId="77777777" w:rsidR="00D45CBA" w:rsidRDefault="00D45CBA" w:rsidP="00D45CBA">
      <w:pPr>
        <w:jc w:val="both"/>
        <w:rPr>
          <w:rFonts w:ascii="Times New Roman" w:eastAsia="Times New Roman" w:hAnsi="Times New Roman" w:cs="Times New Roman"/>
          <w:lang w:eastAsia="en-GB"/>
        </w:rPr>
      </w:pPr>
    </w:p>
    <w:p w14:paraId="539B449C" w14:textId="77777777" w:rsidR="00D45CBA" w:rsidRDefault="00D45CBA" w:rsidP="00D45CBA">
      <w:pPr>
        <w:jc w:val="both"/>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C71A0CA" wp14:editId="4E3220F3">
                <wp:simplePos x="0" y="0"/>
                <wp:positionH relativeFrom="column">
                  <wp:posOffset>3263900</wp:posOffset>
                </wp:positionH>
                <wp:positionV relativeFrom="paragraph">
                  <wp:posOffset>48260</wp:posOffset>
                </wp:positionV>
                <wp:extent cx="825500" cy="266700"/>
                <wp:effectExtent l="0" t="38100" r="0" b="25400"/>
                <wp:wrapNone/>
                <wp:docPr id="8" name="Straight Arrow Connector 8"/>
                <wp:cNvGraphicFramePr/>
                <a:graphic xmlns:a="http://schemas.openxmlformats.org/drawingml/2006/main">
                  <a:graphicData uri="http://schemas.microsoft.com/office/word/2010/wordprocessingShape">
                    <wps:wsp>
                      <wps:cNvCnPr/>
                      <wps:spPr>
                        <a:xfrm flipV="1">
                          <a:off x="0" y="0"/>
                          <a:ext cx="825500" cy="2667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1BE87F" id="_x0000_t32" coordsize="21600,21600" o:spt="32" o:oned="t" path="m,l21600,21600e" filled="f">
                <v:path arrowok="t" fillok="f" o:connecttype="none"/>
                <o:lock v:ext="edit" shapetype="t"/>
              </v:shapetype>
              <v:shape id="Straight Arrow Connector 8" o:spid="_x0000_s1026" type="#_x0000_t32" style="position:absolute;margin-left:257pt;margin-top:3.8pt;width:65pt;height:21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" strokecolor="red" strokeweight="3pt">
                <v:stroke endarrow="block" joinstyle="miter"/>
              </v:shape>
            </w:pict>
          </mc:Fallback>
        </mc:AlternateContent>
      </w:r>
      <w:r>
        <w:rPr>
          <w:rFonts w:ascii="Times New Roman" w:eastAsia="Times New Roman" w:hAnsi="Times New Roman" w:cs="Times New Roman"/>
          <w:lang w:eastAsia="en-GB"/>
        </w:rPr>
        <w:t>This is a foot problem that most commonly affects</w:t>
      </w:r>
      <w:r w:rsidRPr="00A95AE4">
        <w:rPr>
          <w:rFonts w:ascii="Times New Roman" w:eastAsia="Times New Roman" w:hAnsi="Times New Roman" w:cs="Times New Roman"/>
          <w:lang w:eastAsia="en-GB"/>
        </w:rPr>
        <w:t xml:space="preserve"> </w:t>
      </w:r>
    </w:p>
    <w:p w14:paraId="06A3EEF7" w14:textId="77777777" w:rsidR="00D45CBA" w:rsidRDefault="00D45CBA" w:rsidP="00D45CBA">
      <w:pPr>
        <w:jc w:val="both"/>
        <w:rPr>
          <w:rFonts w:ascii="Times New Roman" w:eastAsia="Times New Roman" w:hAnsi="Times New Roman" w:cs="Times New Roman"/>
          <w:lang w:eastAsia="en-GB"/>
        </w:rPr>
      </w:pPr>
      <w:r w:rsidRPr="00A95AE4">
        <w:rPr>
          <w:rFonts w:ascii="Times New Roman" w:eastAsia="Times New Roman" w:hAnsi="Times New Roman" w:cs="Times New Roman"/>
          <w:lang w:eastAsia="en-GB"/>
        </w:rPr>
        <w:t xml:space="preserve">the head of the second metatarsal bone </w:t>
      </w:r>
    </w:p>
    <w:p w14:paraId="5A13287C" w14:textId="77777777" w:rsidR="00D45CBA" w:rsidRDefault="00D45CBA" w:rsidP="00D45CBA">
      <w:pPr>
        <w:jc w:val="both"/>
        <w:rPr>
          <w:rFonts w:ascii="Times New Roman" w:eastAsia="Times New Roman" w:hAnsi="Times New Roman" w:cs="Times New Roman"/>
          <w:lang w:eastAsia="en-GB"/>
        </w:rPr>
      </w:pPr>
      <w:r w:rsidRPr="00A95AE4">
        <w:rPr>
          <w:rFonts w:ascii="Times New Roman" w:eastAsia="Times New Roman" w:hAnsi="Times New Roman" w:cs="Times New Roman"/>
          <w:lang w:eastAsia="en-GB"/>
        </w:rPr>
        <w:t xml:space="preserve">(one of the long bones in the middle of the foot) </w:t>
      </w:r>
    </w:p>
    <w:p w14:paraId="2C050413" w14:textId="77777777" w:rsidR="00D45CBA" w:rsidRDefault="00D45CBA" w:rsidP="00D45CBA">
      <w:pPr>
        <w:jc w:val="both"/>
        <w:rPr>
          <w:rFonts w:ascii="Times New Roman" w:eastAsia="Times New Roman" w:hAnsi="Times New Roman" w:cs="Times New Roman"/>
          <w:lang w:eastAsia="en-GB"/>
        </w:rPr>
      </w:pPr>
    </w:p>
    <w:p w14:paraId="577A1D60" w14:textId="77777777" w:rsidR="00D45CBA" w:rsidRPr="00F73951" w:rsidRDefault="00D45CBA" w:rsidP="00D45CBA">
      <w:pPr>
        <w:jc w:val="both"/>
        <w:rPr>
          <w:rFonts w:ascii="Times New Roman" w:eastAsia="Times New Roman" w:hAnsi="Times New Roman" w:cs="Times New Roman"/>
          <w:b/>
          <w:bCs/>
          <w:lang w:eastAsia="en-GB"/>
        </w:rPr>
      </w:pPr>
      <w:r w:rsidRPr="00F73951">
        <w:rPr>
          <w:rFonts w:ascii="Times New Roman" w:eastAsia="Times New Roman" w:hAnsi="Times New Roman" w:cs="Times New Roman"/>
          <w:b/>
          <w:bCs/>
          <w:lang w:eastAsia="en-GB"/>
        </w:rPr>
        <w:t xml:space="preserve">What is the cause? </w:t>
      </w:r>
    </w:p>
    <w:p w14:paraId="02C5C8DD" w14:textId="77777777" w:rsidR="00D45CBA" w:rsidRDefault="00D45CBA" w:rsidP="00D45CBA">
      <w:pPr>
        <w:jc w:val="both"/>
        <w:rPr>
          <w:rFonts w:ascii="Times New Roman" w:eastAsia="Times New Roman" w:hAnsi="Times New Roman" w:cs="Times New Roman"/>
          <w:lang w:eastAsia="en-GB"/>
        </w:rPr>
      </w:pPr>
    </w:p>
    <w:p w14:paraId="78B789B8" w14:textId="77777777" w:rsidR="00D45CBA" w:rsidRDefault="00D45CBA" w:rsidP="00D45CBA">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The</w:t>
      </w:r>
      <w:r w:rsidRPr="00A95AE4">
        <w:rPr>
          <w:rFonts w:ascii="Times New Roman" w:eastAsia="Times New Roman" w:hAnsi="Times New Roman" w:cs="Times New Roman"/>
          <w:lang w:eastAsia="en-GB"/>
        </w:rPr>
        <w:t xml:space="preserve"> cause is actually unknown but there are several theories. The end result is that</w:t>
      </w:r>
      <w:r>
        <w:rPr>
          <w:rFonts w:ascii="Times New Roman" w:eastAsia="Times New Roman" w:hAnsi="Times New Roman" w:cs="Times New Roman"/>
          <w:lang w:eastAsia="en-GB"/>
        </w:rPr>
        <w:t xml:space="preserve"> the blood supply to a</w:t>
      </w:r>
      <w:r w:rsidRPr="00A95AE4">
        <w:rPr>
          <w:rFonts w:ascii="Times New Roman" w:eastAsia="Times New Roman" w:hAnsi="Times New Roman" w:cs="Times New Roman"/>
          <w:lang w:eastAsia="en-GB"/>
        </w:rPr>
        <w:t xml:space="preserve"> specific </w:t>
      </w:r>
      <w:r>
        <w:rPr>
          <w:rFonts w:ascii="Times New Roman" w:eastAsia="Times New Roman" w:hAnsi="Times New Roman" w:cs="Times New Roman"/>
          <w:lang w:eastAsia="en-GB"/>
        </w:rPr>
        <w:t xml:space="preserve">small </w:t>
      </w:r>
      <w:r w:rsidRPr="00A95AE4">
        <w:rPr>
          <w:rFonts w:ascii="Times New Roman" w:eastAsia="Times New Roman" w:hAnsi="Times New Roman" w:cs="Times New Roman"/>
          <w:lang w:eastAsia="en-GB"/>
        </w:rPr>
        <w:t xml:space="preserve">area of bone </w:t>
      </w:r>
      <w:r>
        <w:rPr>
          <w:rFonts w:ascii="Times New Roman" w:eastAsia="Times New Roman" w:hAnsi="Times New Roman" w:cs="Times New Roman"/>
          <w:lang w:eastAsia="en-GB"/>
        </w:rPr>
        <w:t xml:space="preserve">under the joint surface </w:t>
      </w:r>
      <w:r w:rsidRPr="00A95AE4">
        <w:rPr>
          <w:rFonts w:ascii="Times New Roman" w:eastAsia="Times New Roman" w:hAnsi="Times New Roman" w:cs="Times New Roman"/>
          <w:lang w:eastAsia="en-GB"/>
        </w:rPr>
        <w:t>is disrupted and hence that area of bone crumbles</w:t>
      </w:r>
      <w:r>
        <w:rPr>
          <w:rFonts w:ascii="Times New Roman" w:eastAsia="Times New Roman" w:hAnsi="Times New Roman" w:cs="Times New Roman"/>
          <w:lang w:eastAsia="en-GB"/>
        </w:rPr>
        <w:t xml:space="preserve"> away.</w:t>
      </w:r>
      <w:r w:rsidRPr="00A95A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The dome shaped joint surface can then flatten out. </w:t>
      </w:r>
    </w:p>
    <w:p w14:paraId="342B43F8" w14:textId="77777777" w:rsidR="00D45CBA" w:rsidRDefault="00D45CBA" w:rsidP="00D45CBA">
      <w:pPr>
        <w:jc w:val="both"/>
        <w:rPr>
          <w:rFonts w:ascii="Times New Roman" w:eastAsia="Times New Roman" w:hAnsi="Times New Roman" w:cs="Times New Roman"/>
          <w:lang w:eastAsia="en-GB"/>
        </w:rPr>
      </w:pPr>
    </w:p>
    <w:p w14:paraId="7ADB4FB1" w14:textId="77777777" w:rsidR="00D45CBA" w:rsidRPr="00F73951" w:rsidRDefault="00D45CBA" w:rsidP="00D45CBA">
      <w:pPr>
        <w:jc w:val="both"/>
        <w:rPr>
          <w:rFonts w:ascii="Times New Roman" w:eastAsia="Times New Roman" w:hAnsi="Times New Roman" w:cs="Times New Roman"/>
          <w:b/>
          <w:bCs/>
          <w:lang w:eastAsia="en-GB"/>
        </w:rPr>
      </w:pPr>
      <w:r w:rsidRPr="00F73951">
        <w:rPr>
          <w:rFonts w:ascii="Times New Roman" w:eastAsia="Times New Roman" w:hAnsi="Times New Roman" w:cs="Times New Roman"/>
          <w:b/>
          <w:bCs/>
          <w:lang w:eastAsia="en-GB"/>
        </w:rPr>
        <w:t xml:space="preserve">What are the symptoms? </w:t>
      </w:r>
    </w:p>
    <w:p w14:paraId="4A8D27E5" w14:textId="77777777" w:rsidR="00D45CBA" w:rsidRDefault="00D45CBA" w:rsidP="00D45CBA">
      <w:pPr>
        <w:jc w:val="both"/>
        <w:rPr>
          <w:rFonts w:ascii="Times New Roman" w:eastAsia="Times New Roman" w:hAnsi="Times New Roman" w:cs="Times New Roman"/>
          <w:lang w:eastAsia="en-GB"/>
        </w:rPr>
      </w:pPr>
      <w:r>
        <w:rPr>
          <w:rFonts w:ascii="Times New Roman" w:eastAsia="Times New Roman" w:hAnsi="Times New Roman" w:cs="Times New Roman"/>
          <w:lang w:eastAsia="en-GB"/>
        </w:rPr>
        <w:t>As the</w:t>
      </w:r>
      <w:r w:rsidRPr="00A95AE4">
        <w:rPr>
          <w:rFonts w:ascii="Times New Roman" w:eastAsia="Times New Roman" w:hAnsi="Times New Roman" w:cs="Times New Roman"/>
          <w:lang w:eastAsia="en-GB"/>
        </w:rPr>
        <w:t xml:space="preserve"> head of the bone becomes flattened at the joint surface, (see wh</w:t>
      </w:r>
      <w:r>
        <w:rPr>
          <w:rFonts w:ascii="Times New Roman" w:eastAsia="Times New Roman" w:hAnsi="Times New Roman" w:cs="Times New Roman"/>
          <w:lang w:eastAsia="en-GB"/>
        </w:rPr>
        <w:t>ite line on X ray picture) there is an associated inflammation (synovitis) of the lining of the joint causing swelling and pain.</w:t>
      </w:r>
      <w:r w:rsidRPr="00A95AE4">
        <w:rPr>
          <w:rFonts w:ascii="Times New Roman" w:eastAsia="Times New Roman" w:hAnsi="Times New Roman" w:cs="Times New Roman"/>
          <w:lang w:eastAsia="en-GB"/>
        </w:rPr>
        <w:t xml:space="preserve"> This pain is usually </w:t>
      </w:r>
      <w:r>
        <w:rPr>
          <w:rFonts w:ascii="Times New Roman" w:eastAsia="Times New Roman" w:hAnsi="Times New Roman" w:cs="Times New Roman"/>
          <w:lang w:eastAsia="en-GB"/>
        </w:rPr>
        <w:t xml:space="preserve">aggravated </w:t>
      </w:r>
      <w:r w:rsidRPr="00A95AE4">
        <w:rPr>
          <w:rFonts w:ascii="Times New Roman" w:eastAsia="Times New Roman" w:hAnsi="Times New Roman" w:cs="Times New Roman"/>
          <w:lang w:eastAsia="en-GB"/>
        </w:rPr>
        <w:t xml:space="preserve">with activities, as the joint involved is being moved. You might also notice swelling in the area and tenderness at the front of the foot. </w:t>
      </w:r>
    </w:p>
    <w:p w14:paraId="244059EE" w14:textId="77777777" w:rsidR="00D45CBA" w:rsidRDefault="00D45CBA" w:rsidP="00D45CBA">
      <w:pPr>
        <w:jc w:val="both"/>
        <w:rPr>
          <w:rFonts w:ascii="Times New Roman" w:eastAsia="Times New Roman" w:hAnsi="Times New Roman" w:cs="Times New Roman"/>
          <w:lang w:eastAsia="en-GB"/>
        </w:rPr>
      </w:pPr>
    </w:p>
    <w:p w14:paraId="53C6BBDA" w14:textId="77777777" w:rsidR="00D45CBA" w:rsidRPr="005B7985" w:rsidRDefault="00D45CBA" w:rsidP="00D45CBA">
      <w:pPr>
        <w:jc w:val="both"/>
        <w:rPr>
          <w:rFonts w:ascii="Times New Roman" w:eastAsia="Times New Roman" w:hAnsi="Times New Roman" w:cs="Times New Roman"/>
          <w:b/>
          <w:bCs/>
          <w:lang w:eastAsia="en-GB"/>
        </w:rPr>
      </w:pPr>
      <w:r w:rsidRPr="00D45CBA">
        <w:rPr>
          <w:rFonts w:ascii="Times New Roman" w:eastAsia="Times New Roman" w:hAnsi="Times New Roman" w:cs="Times New Roman"/>
          <w:b/>
          <w:bCs/>
          <w:lang w:eastAsia="en-GB"/>
        </w:rPr>
        <w:t xml:space="preserve">How is it diagnosed? </w:t>
      </w:r>
      <w:r>
        <w:rPr>
          <w:rFonts w:ascii="Times New Roman" w:eastAsia="Times New Roman" w:hAnsi="Times New Roman" w:cs="Times New Roman"/>
          <w:b/>
          <w:bCs/>
          <w:lang w:eastAsia="en-GB"/>
        </w:rPr>
        <w:t xml:space="preserve"> -</w:t>
      </w:r>
      <w:r>
        <w:rPr>
          <w:rFonts w:ascii="Times New Roman" w:eastAsia="Times New Roman" w:hAnsi="Times New Roman" w:cs="Times New Roman"/>
          <w:lang w:eastAsia="en-GB"/>
        </w:rPr>
        <w:t xml:space="preserve"> F</w:t>
      </w:r>
      <w:r w:rsidRPr="00A95AE4">
        <w:rPr>
          <w:rFonts w:ascii="Times New Roman" w:eastAsia="Times New Roman" w:hAnsi="Times New Roman" w:cs="Times New Roman"/>
          <w:lang w:eastAsia="en-GB"/>
        </w:rPr>
        <w:t>reiburg’s is diagnosed on X-rays (</w:t>
      </w:r>
      <w:r>
        <w:rPr>
          <w:rFonts w:ascii="Times New Roman" w:eastAsia="Times New Roman" w:hAnsi="Times New Roman" w:cs="Times New Roman"/>
          <w:lang w:eastAsia="en-GB"/>
        </w:rPr>
        <w:t xml:space="preserve">red </w:t>
      </w:r>
      <w:r w:rsidRPr="00A95AE4">
        <w:rPr>
          <w:rFonts w:ascii="Times New Roman" w:eastAsia="Times New Roman" w:hAnsi="Times New Roman" w:cs="Times New Roman"/>
          <w:lang w:eastAsia="en-GB"/>
        </w:rPr>
        <w:t xml:space="preserve">circle shown). </w:t>
      </w:r>
    </w:p>
    <w:p w14:paraId="0A218379" w14:textId="77777777" w:rsidR="00D45CBA" w:rsidRDefault="00D45CBA" w:rsidP="00D45CBA">
      <w:pPr>
        <w:jc w:val="both"/>
        <w:rPr>
          <w:rFonts w:ascii="Times New Roman" w:eastAsia="Times New Roman" w:hAnsi="Times New Roman" w:cs="Times New Roman"/>
          <w:lang w:eastAsia="en-GB"/>
        </w:rPr>
      </w:pPr>
    </w:p>
    <w:p w14:paraId="42BD744D" w14:textId="77777777" w:rsidR="00D45CBA" w:rsidRPr="00D45CBA" w:rsidRDefault="00D45CBA" w:rsidP="00D45CBA">
      <w:pPr>
        <w:jc w:val="both"/>
        <w:rPr>
          <w:rFonts w:ascii="Times New Roman" w:eastAsia="Times New Roman" w:hAnsi="Times New Roman" w:cs="Times New Roman"/>
          <w:b/>
          <w:bCs/>
          <w:lang w:eastAsia="en-GB"/>
        </w:rPr>
      </w:pPr>
      <w:r w:rsidRPr="00D45CBA">
        <w:rPr>
          <w:rFonts w:ascii="Times New Roman" w:eastAsia="Times New Roman" w:hAnsi="Times New Roman" w:cs="Times New Roman"/>
          <w:b/>
          <w:bCs/>
          <w:lang w:eastAsia="en-GB"/>
        </w:rPr>
        <w:t xml:space="preserve">What is the natural progression? </w:t>
      </w:r>
    </w:p>
    <w:p w14:paraId="7923826A" w14:textId="77777777" w:rsidR="00D45CBA" w:rsidRDefault="00D45CBA" w:rsidP="00D45CBA">
      <w:pPr>
        <w:jc w:val="both"/>
        <w:rPr>
          <w:rFonts w:ascii="Times New Roman" w:eastAsia="Times New Roman" w:hAnsi="Times New Roman" w:cs="Times New Roman"/>
          <w:lang w:eastAsia="en-GB"/>
        </w:rPr>
      </w:pPr>
    </w:p>
    <w:p w14:paraId="624F118B" w14:textId="77777777" w:rsidR="00D45CBA" w:rsidRDefault="00D45CBA" w:rsidP="00D45CBA">
      <w:pPr>
        <w:jc w:val="both"/>
        <w:rPr>
          <w:rFonts w:ascii="Times New Roman" w:eastAsia="Times New Roman" w:hAnsi="Times New Roman" w:cs="Times New Roman"/>
          <w:lang w:eastAsia="en-GB"/>
        </w:rPr>
      </w:pPr>
      <w:r w:rsidRPr="00A95AE4">
        <w:rPr>
          <w:rFonts w:ascii="Times New Roman" w:eastAsia="Times New Roman" w:hAnsi="Times New Roman" w:cs="Times New Roman"/>
          <w:lang w:eastAsia="en-GB"/>
        </w:rPr>
        <w:t xml:space="preserve">In the majority of cases this condition improves by itself without treatment - the blood supply re-establishes itself and the bone heals and reforms. This process </w:t>
      </w:r>
      <w:r>
        <w:rPr>
          <w:rFonts w:ascii="Times New Roman" w:eastAsia="Times New Roman" w:hAnsi="Times New Roman" w:cs="Times New Roman"/>
          <w:lang w:eastAsia="en-GB"/>
        </w:rPr>
        <w:t xml:space="preserve">can however take about </w:t>
      </w:r>
      <w:r w:rsidRPr="00A95AE4">
        <w:rPr>
          <w:rFonts w:ascii="Times New Roman" w:eastAsia="Times New Roman" w:hAnsi="Times New Roman" w:cs="Times New Roman"/>
          <w:lang w:eastAsia="en-GB"/>
        </w:rPr>
        <w:t>two years but by adulthood the foot causes few symptoms. More complex cases can be complicated by the bone</w:t>
      </w:r>
      <w:r>
        <w:rPr>
          <w:rFonts w:ascii="Times New Roman" w:eastAsia="Times New Roman" w:hAnsi="Times New Roman" w:cs="Times New Roman"/>
          <w:lang w:eastAsia="en-GB"/>
        </w:rPr>
        <w:t xml:space="preserve"> and joint surface</w:t>
      </w:r>
      <w:r w:rsidRPr="00A95AE4">
        <w:rPr>
          <w:rFonts w:ascii="Times New Roman" w:eastAsia="Times New Roman" w:hAnsi="Times New Roman" w:cs="Times New Roman"/>
          <w:lang w:eastAsia="en-GB"/>
        </w:rPr>
        <w:t xml:space="preserve"> breaking down, which can </w:t>
      </w:r>
      <w:r>
        <w:rPr>
          <w:rFonts w:ascii="Times New Roman" w:eastAsia="Times New Roman" w:hAnsi="Times New Roman" w:cs="Times New Roman"/>
          <w:lang w:eastAsia="en-GB"/>
        </w:rPr>
        <w:t>lead to</w:t>
      </w:r>
      <w:r w:rsidRPr="00A95AE4">
        <w:rPr>
          <w:rFonts w:ascii="Times New Roman" w:eastAsia="Times New Roman" w:hAnsi="Times New Roman" w:cs="Times New Roman"/>
          <w:lang w:eastAsia="en-GB"/>
        </w:rPr>
        <w:t xml:space="preserve"> early arthritis in that joint. </w:t>
      </w:r>
    </w:p>
    <w:p w14:paraId="0E60F736" w14:textId="77777777" w:rsidR="00D45CBA" w:rsidRDefault="00D45CBA" w:rsidP="00D45CBA">
      <w:pPr>
        <w:jc w:val="both"/>
        <w:rPr>
          <w:rFonts w:ascii="Times New Roman" w:eastAsia="Times New Roman" w:hAnsi="Times New Roman" w:cs="Times New Roman"/>
          <w:lang w:eastAsia="en-GB"/>
        </w:rPr>
      </w:pPr>
    </w:p>
    <w:p w14:paraId="38F893CE" w14:textId="77777777" w:rsidR="00D45CBA" w:rsidRPr="00D45CBA" w:rsidRDefault="00D45CBA" w:rsidP="00D45CBA">
      <w:pPr>
        <w:jc w:val="both"/>
        <w:rPr>
          <w:rFonts w:ascii="Times New Roman" w:eastAsia="Times New Roman" w:hAnsi="Times New Roman" w:cs="Times New Roman"/>
          <w:b/>
          <w:bCs/>
          <w:lang w:eastAsia="en-GB"/>
        </w:rPr>
      </w:pPr>
      <w:r w:rsidRPr="00D45CBA">
        <w:rPr>
          <w:rFonts w:ascii="Times New Roman" w:eastAsia="Times New Roman" w:hAnsi="Times New Roman" w:cs="Times New Roman"/>
          <w:b/>
          <w:bCs/>
          <w:lang w:eastAsia="en-GB"/>
        </w:rPr>
        <w:t xml:space="preserve">What are the treatment options? </w:t>
      </w:r>
    </w:p>
    <w:p w14:paraId="334B20BA" w14:textId="77777777" w:rsidR="00D45CBA" w:rsidRDefault="00D45CBA" w:rsidP="00D45CBA">
      <w:pPr>
        <w:jc w:val="both"/>
        <w:rPr>
          <w:rFonts w:ascii="Times New Roman" w:eastAsia="Times New Roman" w:hAnsi="Times New Roman" w:cs="Times New Roman"/>
          <w:lang w:eastAsia="en-GB"/>
        </w:rPr>
      </w:pPr>
      <w:r w:rsidRPr="00D45CBA">
        <w:rPr>
          <w:rFonts w:ascii="Times New Roman" w:eastAsia="Times New Roman" w:hAnsi="Times New Roman" w:cs="Times New Roman"/>
          <w:b/>
          <w:bCs/>
          <w:lang w:eastAsia="en-GB"/>
        </w:rPr>
        <w:t>Non-operative</w:t>
      </w:r>
      <w:r w:rsidRPr="00A95AE4">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 </w:t>
      </w:r>
      <w:r w:rsidRPr="00A95AE4">
        <w:rPr>
          <w:rFonts w:ascii="Times New Roman" w:eastAsia="Times New Roman" w:hAnsi="Times New Roman" w:cs="Times New Roman"/>
          <w:lang w:eastAsia="en-GB"/>
        </w:rPr>
        <w:t xml:space="preserve">In the first instance non-operative treatments are used to relieve symptoms and allow healing of the bone. These include avoiding activities that cause the pain to flare up, use of orthotics (shoe inserts) to take pressure off the painful area, wearing comfortable, </w:t>
      </w:r>
      <w:proofErr w:type="spellStart"/>
      <w:r w:rsidRPr="00A95AE4">
        <w:rPr>
          <w:rFonts w:ascii="Times New Roman" w:eastAsia="Times New Roman" w:hAnsi="Times New Roman" w:cs="Times New Roman"/>
          <w:lang w:eastAsia="en-GB"/>
        </w:rPr>
        <w:t>well</w:t>
      </w:r>
      <w:r>
        <w:rPr>
          <w:rFonts w:ascii="Times New Roman" w:eastAsia="Times New Roman" w:hAnsi="Times New Roman" w:cs="Times New Roman"/>
          <w:lang w:eastAsia="en-GB"/>
        </w:rPr>
        <w:t xml:space="preserve"> </w:t>
      </w:r>
      <w:r w:rsidRPr="00A95AE4">
        <w:rPr>
          <w:rFonts w:ascii="Times New Roman" w:eastAsia="Times New Roman" w:hAnsi="Times New Roman" w:cs="Times New Roman"/>
          <w:lang w:eastAsia="en-GB"/>
        </w:rPr>
        <w:t>padded</w:t>
      </w:r>
      <w:proofErr w:type="spellEnd"/>
      <w:r w:rsidRPr="00A95AE4">
        <w:rPr>
          <w:rFonts w:ascii="Times New Roman" w:eastAsia="Times New Roman" w:hAnsi="Times New Roman" w:cs="Times New Roman"/>
          <w:lang w:eastAsia="en-GB"/>
        </w:rPr>
        <w:t xml:space="preserve"> shoes with plenty of room for the toes. It is important to avoiding high-heeled shoes as they </w:t>
      </w:r>
      <w:r>
        <w:rPr>
          <w:rFonts w:ascii="Times New Roman" w:eastAsia="Times New Roman" w:hAnsi="Times New Roman" w:cs="Times New Roman"/>
          <w:lang w:eastAsia="en-GB"/>
        </w:rPr>
        <w:t xml:space="preserve">can </w:t>
      </w:r>
      <w:r w:rsidRPr="00A95AE4">
        <w:rPr>
          <w:rFonts w:ascii="Times New Roman" w:eastAsia="Times New Roman" w:hAnsi="Times New Roman" w:cs="Times New Roman"/>
          <w:lang w:eastAsia="en-GB"/>
        </w:rPr>
        <w:t xml:space="preserve">put more pressure on the damaged area. </w:t>
      </w:r>
    </w:p>
    <w:p w14:paraId="64333FB5" w14:textId="77777777" w:rsidR="00D45CBA" w:rsidRDefault="00D45CBA" w:rsidP="00D45CBA">
      <w:pPr>
        <w:jc w:val="both"/>
        <w:rPr>
          <w:rFonts w:ascii="Times New Roman" w:eastAsia="Times New Roman" w:hAnsi="Times New Roman" w:cs="Times New Roman"/>
          <w:lang w:eastAsia="en-GB"/>
        </w:rPr>
      </w:pPr>
    </w:p>
    <w:p w14:paraId="1D1FEF2D" w14:textId="77777777" w:rsidR="00D45CBA" w:rsidRPr="00D45CBA" w:rsidRDefault="00D45CBA" w:rsidP="00D45CBA">
      <w:pPr>
        <w:jc w:val="both"/>
        <w:rPr>
          <w:rFonts w:ascii="Times New Roman" w:eastAsia="Times New Roman" w:hAnsi="Times New Roman" w:cs="Times New Roman"/>
          <w:b/>
          <w:bCs/>
          <w:lang w:eastAsia="en-GB"/>
        </w:rPr>
      </w:pPr>
      <w:r w:rsidRPr="00D45CBA">
        <w:rPr>
          <w:rFonts w:ascii="Times New Roman" w:eastAsia="Times New Roman" w:hAnsi="Times New Roman" w:cs="Times New Roman"/>
          <w:b/>
          <w:bCs/>
          <w:lang w:eastAsia="en-GB"/>
        </w:rPr>
        <w:t>Surgery :</w:t>
      </w:r>
      <w:r>
        <w:rPr>
          <w:rFonts w:ascii="Times New Roman" w:eastAsia="Times New Roman" w:hAnsi="Times New Roman" w:cs="Times New Roman"/>
          <w:b/>
          <w:bCs/>
          <w:lang w:eastAsia="en-GB"/>
        </w:rPr>
        <w:t xml:space="preserve"> </w:t>
      </w:r>
      <w:r w:rsidRPr="00A95AE4">
        <w:rPr>
          <w:rFonts w:ascii="Times New Roman" w:eastAsia="Times New Roman" w:hAnsi="Times New Roman" w:cs="Times New Roman"/>
          <w:lang w:eastAsia="en-GB"/>
        </w:rPr>
        <w:t xml:space="preserve">Operations for this condition are </w:t>
      </w:r>
      <w:r>
        <w:rPr>
          <w:rFonts w:ascii="Times New Roman" w:eastAsia="Times New Roman" w:hAnsi="Times New Roman" w:cs="Times New Roman"/>
          <w:lang w:eastAsia="en-GB"/>
        </w:rPr>
        <w:t xml:space="preserve">usually </w:t>
      </w:r>
      <w:r w:rsidRPr="00A95AE4">
        <w:rPr>
          <w:rFonts w:ascii="Times New Roman" w:eastAsia="Times New Roman" w:hAnsi="Times New Roman" w:cs="Times New Roman"/>
          <w:lang w:eastAsia="en-GB"/>
        </w:rPr>
        <w:t xml:space="preserve">only required for the </w:t>
      </w:r>
      <w:r>
        <w:rPr>
          <w:rFonts w:ascii="Times New Roman" w:eastAsia="Times New Roman" w:hAnsi="Times New Roman" w:cs="Times New Roman"/>
          <w:lang w:eastAsia="en-GB"/>
        </w:rPr>
        <w:t xml:space="preserve">more </w:t>
      </w:r>
      <w:r w:rsidRPr="00A95AE4">
        <w:rPr>
          <w:rFonts w:ascii="Times New Roman" w:eastAsia="Times New Roman" w:hAnsi="Times New Roman" w:cs="Times New Roman"/>
          <w:lang w:eastAsia="en-GB"/>
        </w:rPr>
        <w:t xml:space="preserve">complex cases </w:t>
      </w:r>
      <w:r>
        <w:rPr>
          <w:rFonts w:ascii="Times New Roman" w:eastAsia="Times New Roman" w:hAnsi="Times New Roman" w:cs="Times New Roman"/>
          <w:lang w:eastAsia="en-GB"/>
        </w:rPr>
        <w:t xml:space="preserve">that don’t settle. </w:t>
      </w:r>
      <w:r w:rsidRPr="00A95AE4">
        <w:rPr>
          <w:rFonts w:ascii="Times New Roman" w:eastAsia="Times New Roman" w:hAnsi="Times New Roman" w:cs="Times New Roman"/>
          <w:lang w:eastAsia="en-GB"/>
        </w:rPr>
        <w:t xml:space="preserve">Surgery is only considered for those patients who still have problems despite trying all the non-operative treatments first. It is usually done as a day case under a general anaesthetic (your child will be asleep). </w:t>
      </w:r>
      <w:r>
        <w:rPr>
          <w:rFonts w:ascii="Times New Roman" w:eastAsia="Times New Roman" w:hAnsi="Times New Roman" w:cs="Times New Roman"/>
          <w:lang w:eastAsia="en-GB"/>
        </w:rPr>
        <w:t>For more information please see separate Info leaflet</w:t>
      </w:r>
    </w:p>
    <w:p w14:paraId="6D2764D1" w14:textId="77777777" w:rsidR="00D45CBA" w:rsidRPr="00A95AE4" w:rsidRDefault="00D45CBA" w:rsidP="00D45CBA">
      <w:pPr>
        <w:jc w:val="both"/>
        <w:rPr>
          <w:rFonts w:ascii="Times New Roman" w:eastAsia="Times New Roman" w:hAnsi="Times New Roman" w:cs="Times New Roman"/>
          <w:lang w:eastAsia="en-GB"/>
        </w:rPr>
      </w:pPr>
    </w:p>
    <w:p w14:paraId="1B538D1B" w14:textId="77777777" w:rsidR="00D45CBA" w:rsidRDefault="00D45CBA" w:rsidP="00D45CBA">
      <w:pPr>
        <w:jc w:val="both"/>
      </w:pPr>
    </w:p>
    <w:p w14:paraId="6F58FCED" w14:textId="77777777" w:rsidR="00D45CBA" w:rsidRDefault="00D45CBA" w:rsidP="00D45CBA"/>
    <w:p w14:paraId="1E154037" w14:textId="77777777" w:rsidR="00F73951" w:rsidRDefault="00F73951" w:rsidP="000B7DA9">
      <w:pPr>
        <w:jc w:val="both"/>
      </w:pPr>
    </w:p>
    <w:sectPr w:rsidR="00F73951" w:rsidSect="00C37C6F">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DA69E" w14:textId="77777777" w:rsidR="00D67399" w:rsidRDefault="00D67399" w:rsidP="00D45CBA">
      <w:r>
        <w:separator/>
      </w:r>
    </w:p>
  </w:endnote>
  <w:endnote w:type="continuationSeparator" w:id="0">
    <w:p w14:paraId="25483FF6" w14:textId="77777777" w:rsidR="00D67399" w:rsidRDefault="00D67399" w:rsidP="00D4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3609" w14:textId="5AF61894" w:rsidR="00D45CBA" w:rsidRDefault="00D45CBA" w:rsidP="00D45CBA">
    <w:pPr>
      <w:jc w:val="both"/>
    </w:pPr>
    <w:r w:rsidRPr="00683DE4">
      <w:rPr>
        <w:b/>
        <w:noProof/>
        <w:sz w:val="16"/>
        <w:szCs w:val="16"/>
      </w:rPr>
      <w:drawing>
        <wp:anchor distT="0" distB="0" distL="114300" distR="114300" simplePos="0" relativeHeight="251660288" behindDoc="0" locked="0" layoutInCell="1" allowOverlap="1" wp14:anchorId="552723F5" wp14:editId="71B16049">
          <wp:simplePos x="0" y="0"/>
          <wp:positionH relativeFrom="column">
            <wp:posOffset>3946525</wp:posOffset>
          </wp:positionH>
          <wp:positionV relativeFrom="paragraph">
            <wp:posOffset>170180</wp:posOffset>
          </wp:positionV>
          <wp:extent cx="1371281" cy="683812"/>
          <wp:effectExtent l="0" t="0" r="635"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281" cy="683812"/>
                  </a:xfrm>
                  <a:prstGeom prst="rect">
                    <a:avLst/>
                  </a:prstGeom>
                </pic:spPr>
              </pic:pic>
            </a:graphicData>
          </a:graphic>
          <wp14:sizeRelH relativeFrom="page">
            <wp14:pctWidth>0</wp14:pctWidth>
          </wp14:sizeRelH>
          <wp14:sizeRelV relativeFrom="page">
            <wp14:pctHeight>0</wp14:pctHeight>
          </wp14:sizeRelV>
        </wp:anchor>
      </w:drawing>
    </w:r>
    <w:r>
      <w:t>Nev Davies</w:t>
    </w:r>
  </w:p>
  <w:p w14:paraId="6340BD0E" w14:textId="022DA013" w:rsidR="00D45CBA" w:rsidRDefault="00D45CBA" w:rsidP="00D45CBA">
    <w:pPr>
      <w:jc w:val="both"/>
    </w:pPr>
    <w:r>
      <w:rPr>
        <w:rStyle w:val="Hyperlink"/>
      </w:rPr>
      <w:t>www.readingchildrensorthopaedicunit.co.uk</w:t>
    </w:r>
  </w:p>
  <w:p w14:paraId="45A1B121" w14:textId="592538EA" w:rsidR="00D45CBA" w:rsidRDefault="00D45CBA" w:rsidP="00D45CBA">
    <w:r>
      <w:t>@</w:t>
    </w:r>
    <w:proofErr w:type="spellStart"/>
    <w:r>
      <w:t>mrnevdavies</w:t>
    </w:r>
    <w:proofErr w:type="spellEnd"/>
  </w:p>
  <w:p w14:paraId="6715202B" w14:textId="77777777" w:rsidR="00D45CBA" w:rsidRDefault="00D45CBA" w:rsidP="00D45CBA">
    <w:pPr>
      <w:jc w:val="both"/>
    </w:pPr>
    <w:r>
      <w:t>@</w:t>
    </w:r>
    <w:proofErr w:type="spellStart"/>
    <w:r>
      <w:t>nevtheknee</w:t>
    </w:r>
    <w:proofErr w:type="spellEnd"/>
  </w:p>
  <w:p w14:paraId="30800204" w14:textId="77777777" w:rsidR="00D45CBA" w:rsidRDefault="00D45CBA" w:rsidP="00D45CBA">
    <w:pPr>
      <w:pStyle w:val="Footer"/>
    </w:pPr>
  </w:p>
  <w:p w14:paraId="39DA189D" w14:textId="77777777" w:rsidR="00D45CBA" w:rsidRDefault="00D45CBA" w:rsidP="00D45CBA">
    <w:pPr>
      <w:pStyle w:val="Footer"/>
    </w:pPr>
  </w:p>
  <w:p w14:paraId="7EEF0B9C" w14:textId="77777777" w:rsidR="00D45CBA" w:rsidRDefault="00D45CBA" w:rsidP="00D45CBA">
    <w:pPr>
      <w:pStyle w:val="Footer"/>
    </w:pPr>
  </w:p>
  <w:p w14:paraId="646614C3" w14:textId="77777777" w:rsidR="00D45CBA" w:rsidRDefault="00D4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CA488" w14:textId="77777777" w:rsidR="00D67399" w:rsidRDefault="00D67399" w:rsidP="00D45CBA">
      <w:r>
        <w:separator/>
      </w:r>
    </w:p>
  </w:footnote>
  <w:footnote w:type="continuationSeparator" w:id="0">
    <w:p w14:paraId="000AAE77" w14:textId="77777777" w:rsidR="00D67399" w:rsidRDefault="00D67399" w:rsidP="00D45C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AE4"/>
    <w:rsid w:val="00093760"/>
    <w:rsid w:val="000B7DA9"/>
    <w:rsid w:val="003D1578"/>
    <w:rsid w:val="004D5934"/>
    <w:rsid w:val="005F05C7"/>
    <w:rsid w:val="00A95AE4"/>
    <w:rsid w:val="00C37C6F"/>
    <w:rsid w:val="00D45CBA"/>
    <w:rsid w:val="00D67399"/>
    <w:rsid w:val="00F7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F1FA"/>
  <w14:defaultImageDpi w14:val="32767"/>
  <w15:chartTrackingRefBased/>
  <w15:docId w15:val="{42A2F333-9707-2A43-8F02-3638D048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578"/>
    <w:rPr>
      <w:color w:val="0563C1" w:themeColor="hyperlink"/>
      <w:u w:val="single"/>
    </w:rPr>
  </w:style>
  <w:style w:type="paragraph" w:styleId="Header">
    <w:name w:val="header"/>
    <w:basedOn w:val="Normal"/>
    <w:link w:val="HeaderChar"/>
    <w:uiPriority w:val="99"/>
    <w:unhideWhenUsed/>
    <w:rsid w:val="00D45CBA"/>
    <w:pPr>
      <w:tabs>
        <w:tab w:val="center" w:pos="4680"/>
        <w:tab w:val="right" w:pos="9360"/>
      </w:tabs>
    </w:pPr>
  </w:style>
  <w:style w:type="character" w:customStyle="1" w:styleId="HeaderChar">
    <w:name w:val="Header Char"/>
    <w:basedOn w:val="DefaultParagraphFont"/>
    <w:link w:val="Header"/>
    <w:uiPriority w:val="99"/>
    <w:rsid w:val="00D45CBA"/>
  </w:style>
  <w:style w:type="paragraph" w:styleId="Footer">
    <w:name w:val="footer"/>
    <w:basedOn w:val="Normal"/>
    <w:link w:val="FooterChar"/>
    <w:uiPriority w:val="99"/>
    <w:unhideWhenUsed/>
    <w:rsid w:val="00D45CBA"/>
    <w:pPr>
      <w:tabs>
        <w:tab w:val="center" w:pos="4680"/>
        <w:tab w:val="right" w:pos="9360"/>
      </w:tabs>
    </w:pPr>
  </w:style>
  <w:style w:type="character" w:customStyle="1" w:styleId="FooterChar">
    <w:name w:val="Footer Char"/>
    <w:basedOn w:val="DefaultParagraphFont"/>
    <w:link w:val="Footer"/>
    <w:uiPriority w:val="99"/>
    <w:rsid w:val="00D4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052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 Davies</dc:creator>
  <cp:keywords/>
  <dc:description/>
  <cp:lastModifiedBy>Nev Davies</cp:lastModifiedBy>
  <cp:revision>1</cp:revision>
  <dcterms:created xsi:type="dcterms:W3CDTF">2018-02-08T15:38:00Z</dcterms:created>
  <dcterms:modified xsi:type="dcterms:W3CDTF">2020-07-13T08:46:00Z</dcterms:modified>
</cp:coreProperties>
</file>